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Annual Board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Hillcrest Residents Association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January 13th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6:00 pm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Hillcrest Hall</w:t>
      </w:r>
      <w:r w:rsidDel="00000000" w:rsidR="00000000" w:rsidRPr="00000000">
        <w:rPr>
          <w:sz w:val="28"/>
          <w:szCs w:val="28"/>
          <w:rtl w:val="0"/>
        </w:rPr>
        <w:t xml:space="preserve"> - Lower Level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Reports from elected officials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President’s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Buford Project - Nonprofit Dog Rescue - Lynn Wilson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Hillcrest Neighborhood Krewe and Float for SOMA Mardi Gras Parade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Joint HRA/HMA/Garden Club Update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Spring Block Party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Membership Committee- Karen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Communication Committee- Caroline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Preservation and Planning Committee- Bob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Parks Committee- Daniel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 Committee- Jessica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Arts and Aesthetics- Marian and Tommy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Safety - Alex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Hillcrest Merchants Association - February 13th,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Good news to share.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Meeting 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A81C8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2ESHP6cIWveI6dnD2UKBhghQLg==">CgMxLjA4AHIhMTV2c3lTaDlENmdZWnRWSE1JaDN6WUVtaFc5VXhYanhR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2024-05-07T17:04:00Z</dcterms:created>
  <dc:creator>Luke Kramer (he/him)</dc:creator>
</cp:coreProperties>
</file>